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C6" w:rsidRPr="00EC7F97" w:rsidRDefault="00DD11C6" w:rsidP="00DD11C6">
      <w:pPr>
        <w:jc w:val="center"/>
        <w:rPr>
          <w:b/>
        </w:rPr>
      </w:pPr>
      <w:r w:rsidRPr="00EC7F97">
        <w:rPr>
          <w:b/>
        </w:rPr>
        <w:t xml:space="preserve">Apenso </w:t>
      </w:r>
      <w:r>
        <w:rPr>
          <w:b/>
        </w:rPr>
        <w:t>I</w:t>
      </w:r>
      <w:r w:rsidRPr="00EC7F97">
        <w:rPr>
          <w:b/>
        </w:rPr>
        <w:t xml:space="preserve">I – </w:t>
      </w:r>
      <w:r>
        <w:rPr>
          <w:b/>
        </w:rPr>
        <w:t>Itens avaliados</w:t>
      </w:r>
      <w:r w:rsidR="00606A5B">
        <w:rPr>
          <w:b/>
        </w:rPr>
        <w:t xml:space="preserve"> no processo de Habilitação</w:t>
      </w:r>
      <w:bookmarkStart w:id="0" w:name="_GoBack"/>
      <w:bookmarkEnd w:id="0"/>
    </w:p>
    <w:tbl>
      <w:tblPr>
        <w:tblStyle w:val="Tabelacomgrade"/>
        <w:tblW w:w="14312" w:type="dxa"/>
        <w:tblLook w:val="04A0" w:firstRow="1" w:lastRow="0" w:firstColumn="1" w:lastColumn="0" w:noHBand="0" w:noVBand="1"/>
      </w:tblPr>
      <w:tblGrid>
        <w:gridCol w:w="558"/>
        <w:gridCol w:w="10919"/>
        <w:gridCol w:w="2835"/>
      </w:tblGrid>
      <w:tr w:rsidR="00DD11C6" w:rsidRPr="00A62777" w:rsidTr="005F4324">
        <w:tc>
          <w:tcPr>
            <w:tcW w:w="11477" w:type="dxa"/>
            <w:gridSpan w:val="2"/>
            <w:vAlign w:val="center"/>
            <w:hideMark/>
          </w:tcPr>
          <w:p w:rsidR="00DD11C6" w:rsidRPr="00A62777" w:rsidRDefault="00DD11C6" w:rsidP="005F432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5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Item a serem analisados</w:t>
            </w:r>
          </w:p>
        </w:tc>
        <w:tc>
          <w:tcPr>
            <w:tcW w:w="2835" w:type="dxa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120" w:right="12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BF5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Observações</w:t>
            </w:r>
          </w:p>
        </w:tc>
      </w:tr>
      <w:tr w:rsidR="00DD11C6" w:rsidRPr="00A62777" w:rsidTr="005F4324">
        <w:tc>
          <w:tcPr>
            <w:tcW w:w="0" w:type="auto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919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DD11C6" w:rsidRPr="00A62777" w:rsidTr="005F4324">
              <w:trPr>
                <w:trHeight w:val="130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1C6" w:rsidRPr="00BF560F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R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esolução Arsae-MG nº 110/2018</w:t>
                  </w:r>
                </w:p>
                <w:p w:rsidR="00DD11C6" w:rsidRPr="00A62777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[...]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Art. 3º Os valores a serem repassados para fundos municipais de saneamento somente serão passíveis de incorporação às tarifas nos ajustes tarifários a partir da conclusão do processo de habilitação pela Arsae-MG.     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BF56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§ 1º A solicitação de habilitação deverá ser feita pela Prefeitura Municipal, titular dos serviços delegados a prestador regulado pela Arsae-MG, a qualquer momento.</w:t>
                  </w:r>
                </w:p>
              </w:tc>
            </w:tr>
          </w:tbl>
          <w:p w:rsidR="00DD11C6" w:rsidRPr="00A62777" w:rsidRDefault="00DD11C6" w:rsidP="005F4324">
            <w:pPr>
              <w:ind w:left="3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34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O </w:t>
            </w: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Ofício deve ser encaminhado pelo Prefeito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e/ou Secretários</w:t>
            </w: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D11C6" w:rsidRPr="00A62777" w:rsidTr="005F4324">
        <w:tc>
          <w:tcPr>
            <w:tcW w:w="0" w:type="auto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919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DD11C6" w:rsidRPr="00A62777" w:rsidTr="005F4324">
              <w:trPr>
                <w:trHeight w:val="155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1C6" w:rsidRPr="00BF560F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Resolução Arsae-MG nº 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110/2018</w:t>
                  </w:r>
                </w:p>
                <w:p w:rsidR="00DD11C6" w:rsidRPr="00A62777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[...] Art. 3º §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2º No ato da solicitação, a Prefeitura Municipal deve enviar para a Arsae-MG os seguintes documentos: 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br/>
                  </w:r>
                  <w:r w:rsidRPr="00BF56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 – ofício com a solicitação do reconhecimento tarifário de repasse a fundo municipal de saneamento, contendo percentual expresso da receita do prestador no município a ser repassada ao fundo;</w:t>
                  </w:r>
                </w:p>
              </w:tc>
            </w:tr>
          </w:tbl>
          <w:p w:rsidR="00DD11C6" w:rsidRPr="00A62777" w:rsidRDefault="00DD11C6" w:rsidP="005F4324">
            <w:pPr>
              <w:ind w:left="3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34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Expressar o</w:t>
            </w: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Percentual da receita do prestador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 ser repassado ao Fundo d</w:t>
            </w: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 município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D11C6" w:rsidRPr="00A62777" w:rsidTr="005F4324">
        <w:tc>
          <w:tcPr>
            <w:tcW w:w="0" w:type="auto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919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DD11C6" w:rsidRPr="00A62777" w:rsidTr="005F43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1C6" w:rsidRPr="00BF560F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Resolução Arsae-MG nº 110/2018</w:t>
                  </w:r>
                </w:p>
                <w:p w:rsidR="00DD11C6" w:rsidRPr="00A62777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[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...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]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Art.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3º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§ 2º No ato da solicitação, a Prefeitura Municipal deve enviar para a Arsae-MG os seguintes documentos: 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br/>
                    <w:t> </w:t>
                  </w:r>
                  <w:r w:rsidRPr="00BF56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II – cópia da lei que institui o Fundo Municipal de Saneamento receptor do repasse;</w:t>
                  </w:r>
                </w:p>
                <w:p w:rsidR="00DD11C6" w:rsidRPr="00BF560F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Sobre o inciso II do Art. 3o acima referido, considera-se, adicionalmen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te, o disposto no Art. 2º:</w:t>
                  </w:r>
                </w:p>
                <w:p w:rsidR="00DD11C6" w:rsidRPr="00BF560F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I – </w:t>
                  </w:r>
                  <w:proofErr w:type="gramStart"/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possuir</w:t>
                  </w:r>
                  <w:proofErr w:type="gramEnd"/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Fundo Municipal de Sane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amento instituído por lei;</w:t>
                  </w:r>
                </w:p>
                <w:p w:rsidR="00DD11C6" w:rsidRPr="00BF560F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§ 1º A lei prevista no inciso I deve conter as regras e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o funcionamento do fundo.</w:t>
                  </w:r>
                </w:p>
                <w:p w:rsidR="00DD11C6" w:rsidRPr="00A62777" w:rsidRDefault="00DD11C6" w:rsidP="005F4324">
                  <w:pPr>
                    <w:spacing w:before="120" w:after="120" w:line="240" w:lineRule="auto"/>
                    <w:ind w:left="38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§ 2º A finalidade básica do fundo referido no inciso I deve ser custear ações e projetos voltados para a universalização dos serviços públicos de saneamento básico, na conformidade do disposto no Plano Municipal de Saneamento Bás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ico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</w:tr>
          </w:tbl>
          <w:p w:rsidR="00DD11C6" w:rsidRPr="00A62777" w:rsidRDefault="00DD11C6" w:rsidP="005F4324">
            <w:pPr>
              <w:ind w:left="38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34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 Lei de </w:t>
            </w:r>
            <w:r w:rsidRPr="002B04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criação Fundo Municipal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Saneamento Básico do município, e deve ser aprovada</w:t>
            </w:r>
            <w:r w:rsidRPr="002B04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pela Câmara Municipal.</w:t>
            </w:r>
          </w:p>
        </w:tc>
      </w:tr>
      <w:tr w:rsidR="00DD11C6" w:rsidRPr="00A62777" w:rsidTr="005F4324">
        <w:tc>
          <w:tcPr>
            <w:tcW w:w="0" w:type="auto"/>
            <w:vAlign w:val="center"/>
          </w:tcPr>
          <w:p w:rsidR="00DD11C6" w:rsidRPr="00A62777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919" w:type="dxa"/>
            <w:vAlign w:val="center"/>
          </w:tcPr>
          <w:p w:rsidR="00DD11C6" w:rsidRPr="007F10CB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Instrução Normativa da Receita Federal do Brasil (RFB) nº 1.863, de 27 de dezembro de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2018)</w:t>
            </w:r>
          </w:p>
          <w:p w:rsidR="00DD11C6" w:rsidRPr="007F10CB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>[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...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] </w:t>
            </w:r>
            <w:proofErr w:type="spellStart"/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Art</w:t>
            </w:r>
            <w:proofErr w:type="spellEnd"/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3º Todas as entidades domiciliadas no Brasil, inclusive as pessoas jurídicas equiparadas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pela legislação do Imposto sobre a Renda, estão obrigadas a se inscrever no CNPJ e a cada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um de seus estabelecimentos localizados no Brasil ou no exterior, antes do início de suas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atividades.</w:t>
            </w:r>
          </w:p>
          <w:p w:rsidR="00DD11C6" w:rsidRPr="007F10CB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Art. 4 São também obrigados a se inscrever no CNPJ:</w:t>
            </w:r>
          </w:p>
          <w:p w:rsidR="00DD11C6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[...]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X - fundos públicos a que se refere o art. 71 da Lei nº 4.320, de 17 de março de 1964;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:rsidR="00DD11C6" w:rsidRPr="007F10CB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lastRenderedPageBreak/>
              <w:t>Inscrição do Fundo Municipal de Saneamento no Cadastro Nacional da Pessoa Jurídica (CNPJ)</w:t>
            </w:r>
          </w:p>
        </w:tc>
        <w:tc>
          <w:tcPr>
            <w:tcW w:w="2835" w:type="dxa"/>
            <w:vAlign w:val="center"/>
          </w:tcPr>
          <w:p w:rsidR="00DD11C6" w:rsidRPr="00A62777" w:rsidRDefault="00DD11C6" w:rsidP="005F4324">
            <w:pPr>
              <w:spacing w:before="120" w:after="120"/>
              <w:ind w:left="34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6CF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Conforme a Ata de reunião da Diretoria Colegiada 47, do dia 15/03/2019, não há obrigatoriedade de exigir como requisito de habilitação aos repasses tarifários que o Município apresente CNPJ </w:t>
            </w:r>
            <w:r w:rsidRPr="009B6CF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específico para o fundo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9B6CF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 partir desta data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DD11C6" w:rsidRPr="00A62777" w:rsidTr="005F4324">
        <w:tc>
          <w:tcPr>
            <w:tcW w:w="0" w:type="auto"/>
            <w:vAlign w:val="center"/>
          </w:tcPr>
          <w:p w:rsidR="00DD11C6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5 </w:t>
            </w:r>
          </w:p>
        </w:tc>
        <w:tc>
          <w:tcPr>
            <w:tcW w:w="10919" w:type="dxa"/>
            <w:vAlign w:val="center"/>
          </w:tcPr>
          <w:p w:rsidR="00DD11C6" w:rsidRPr="007F10CB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(Resolução Arsae-MG nº 110/2018)</w:t>
            </w:r>
          </w:p>
          <w:p w:rsidR="00DD11C6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(...)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Art. 3º</w:t>
            </w:r>
          </w:p>
          <w:p w:rsidR="00DD11C6" w:rsidRPr="007F10CB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(...)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§ 2º No ato da solicitação, a Prefeitura Municipal deve enviar para a Arsae-MG os seguintes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documentos:</w:t>
            </w:r>
          </w:p>
          <w:p w:rsidR="00DD11C6" w:rsidRPr="007F10CB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III – cópia do Plano Municipal de Saneamento Básico em vigor;</w:t>
            </w:r>
          </w:p>
          <w:p w:rsidR="00DD11C6" w:rsidRPr="007F10CB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(Sobre o inciso III do Art. 3o acima referido, considerar o disposto no Art. 2o:</w:t>
            </w:r>
          </w:p>
          <w:p w:rsidR="00DD11C6" w:rsidRPr="007F10CB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(...)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II – possuir Plano Municipal de Saneamento Básico elaborado pelo titular dos serviços</w:t>
            </w:r>
          </w:p>
          <w:p w:rsidR="00DD11C6" w:rsidRPr="00A62777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(...)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§ 4º O Plano Municipal de Saneamento Básico referido no inciso II deve estar em vigor,</w:t>
            </w:r>
            <w:r>
              <w:rPr>
                <w:rFonts w:eastAsia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7F10CB">
              <w:rPr>
                <w:rFonts w:eastAsia="Times New Roman" w:cs="Times New Roman"/>
                <w:sz w:val="20"/>
                <w:szCs w:val="20"/>
                <w:lang w:eastAsia="pt-BR"/>
              </w:rPr>
              <w:t>nos termos do art. 19 da Lei Federal nº 11.445, de 5 de janeiro 2007).</w:t>
            </w:r>
          </w:p>
        </w:tc>
        <w:tc>
          <w:tcPr>
            <w:tcW w:w="2835" w:type="dxa"/>
            <w:vAlign w:val="center"/>
          </w:tcPr>
          <w:p w:rsidR="00DD11C6" w:rsidRPr="00A62777" w:rsidRDefault="00DD11C6" w:rsidP="005F4324">
            <w:pPr>
              <w:spacing w:before="120" w:after="120"/>
              <w:ind w:left="34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6CF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 Prefeitura deve apresentar a Lei que institui 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6CF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aprova o Plano Municipal de Saneamento Básico.</w:t>
            </w:r>
          </w:p>
        </w:tc>
      </w:tr>
      <w:tr w:rsidR="00DD11C6" w:rsidRPr="00A62777" w:rsidTr="005F4324">
        <w:tc>
          <w:tcPr>
            <w:tcW w:w="0" w:type="auto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919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DD11C6" w:rsidRPr="00A62777" w:rsidTr="005F43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1C6" w:rsidRPr="00BF560F" w:rsidRDefault="00DD11C6" w:rsidP="005F432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(Resolução Arsae-MG nº 110/2018)</w:t>
                  </w:r>
                </w:p>
                <w:p w:rsidR="00DD11C6" w:rsidRPr="00BF560F" w:rsidRDefault="00DD11C6" w:rsidP="005F432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(...)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Art.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3º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(...)§ 2º No ato da solicitação, a Prefeitura Municipal deve enviar para a Arsae-MG os seguintes documentos:</w:t>
                  </w:r>
                </w:p>
                <w:p w:rsidR="00DD11C6" w:rsidRPr="00A62777" w:rsidRDefault="00DD11C6" w:rsidP="005F432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BF56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IV – </w:t>
                  </w:r>
                  <w:proofErr w:type="gramStart"/>
                  <w:r w:rsidRPr="00BF56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cópia</w:t>
                  </w:r>
                  <w:proofErr w:type="gramEnd"/>
                  <w:r w:rsidRPr="00BF56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da publicação oficial da designação dos membros do Conselho Municipal previsto no inciso III do art. 2º desta resolução;</w:t>
                  </w:r>
                </w:p>
              </w:tc>
            </w:tr>
          </w:tbl>
          <w:p w:rsidR="00DD11C6" w:rsidRPr="00A62777" w:rsidRDefault="00DD11C6" w:rsidP="005F4324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34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Os</w:t>
            </w:r>
            <w:r w:rsidRPr="002B04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membros conselho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devem </w:t>
            </w:r>
            <w:r w:rsidRPr="002B041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apresentar competência para realizar a gestão do Fundo Municipal de Saneamento.</w:t>
            </w:r>
          </w:p>
          <w:p w:rsidR="00DD11C6" w:rsidRPr="00A62777" w:rsidRDefault="00DD11C6" w:rsidP="005F4324">
            <w:pPr>
              <w:spacing w:before="120" w:after="120"/>
              <w:ind w:left="34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D11C6" w:rsidRPr="00A62777" w:rsidTr="005F4324">
        <w:tc>
          <w:tcPr>
            <w:tcW w:w="0" w:type="auto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919" w:type="dxa"/>
            <w:vAlign w:val="center"/>
            <w:hideMark/>
          </w:tcPr>
          <w:p w:rsidR="00DD11C6" w:rsidRPr="00BF560F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(Resolução Arsae-MG nº 110/2018)</w:t>
            </w:r>
          </w:p>
          <w:p w:rsidR="00DD11C6" w:rsidRPr="00A62777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(...)Art. 2º O reconhecimento tarifário do repasse a fundos municipais de saneamento será permitido a todos os municípios atendidos por prestador regulado pela Arsae-MG, desde que ate</w:t>
            </w:r>
            <w:r w:rsidRPr="00BF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ndam aos seguintes </w:t>
            </w:r>
            <w:proofErr w:type="gramStart"/>
            <w:r w:rsidRPr="00BF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requisitos:</w:t>
            </w:r>
            <w:r w:rsidRPr="00BF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</w:r>
            <w:r w:rsidRPr="00A62777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(...)</w:t>
            </w:r>
            <w:proofErr w:type="gramEnd"/>
            <w:r w:rsidRPr="00BF560F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F56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III – possuir Conselho Municipal, que deverá ter competências para a definição das diretrizes e mecanismos de acompanhamento, fiscalização e controle do Fundo Municipal de Saneamento</w:t>
            </w:r>
          </w:p>
        </w:tc>
        <w:tc>
          <w:tcPr>
            <w:tcW w:w="2835" w:type="dxa"/>
            <w:vMerge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34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D11C6" w:rsidRPr="00A62777" w:rsidTr="005F4324">
        <w:tc>
          <w:tcPr>
            <w:tcW w:w="0" w:type="auto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120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919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03"/>
            </w:tblGrid>
            <w:tr w:rsidR="00DD11C6" w:rsidRPr="00A62777" w:rsidTr="005F43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D11C6" w:rsidRPr="00BF560F" w:rsidRDefault="00DD11C6" w:rsidP="005F432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(Resolução Arsae-MG nº 110/2018)</w:t>
                  </w:r>
                </w:p>
                <w:p w:rsidR="00DD11C6" w:rsidRPr="00BF560F" w:rsidRDefault="00DD11C6" w:rsidP="005F432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(...)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Art.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3º</w:t>
                  </w:r>
                  <w:r w:rsidRPr="00BF560F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A62777"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  <w:t>(...)§ 2º No ato da solicitação, a Prefeitura Municipal deve enviar para a Arsae-MG os seguintes documentos:</w:t>
                  </w:r>
                </w:p>
                <w:p w:rsidR="00DD11C6" w:rsidRPr="00A62777" w:rsidRDefault="00DD11C6" w:rsidP="005F4324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pt-BR"/>
                    </w:rPr>
                  </w:pPr>
                  <w:r w:rsidRPr="00BF56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V – </w:t>
                  </w:r>
                  <w:proofErr w:type="gramStart"/>
                  <w:r w:rsidRPr="00BF56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>declaração</w:t>
                  </w:r>
                  <w:proofErr w:type="gramEnd"/>
                  <w:r w:rsidRPr="00BF560F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pt-BR"/>
                    </w:rPr>
                    <w:t xml:space="preserve"> da conta bancária de movimento específica do Fundo Municipal de Saneamento, na qual está autorizado o crédito do repasse.</w:t>
                  </w:r>
                </w:p>
              </w:tc>
            </w:tr>
          </w:tbl>
          <w:p w:rsidR="00DD11C6" w:rsidRPr="00A62777" w:rsidRDefault="00DD11C6" w:rsidP="005F4324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835" w:type="dxa"/>
            <w:vAlign w:val="center"/>
            <w:hideMark/>
          </w:tcPr>
          <w:p w:rsidR="00DD11C6" w:rsidRPr="00A62777" w:rsidRDefault="00DD11C6" w:rsidP="005F4324">
            <w:pPr>
              <w:spacing w:before="120" w:after="120"/>
              <w:ind w:left="34" w:right="12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9B6CF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 Prefeitura deve apresentar declaração da conta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6CF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bancária em nome do Fundo Municipal 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6CF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Saneamento Básico (CNPJ próprio), na qual está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B6CF1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autorizado o crédito do repasse.</w:t>
            </w:r>
          </w:p>
        </w:tc>
      </w:tr>
    </w:tbl>
    <w:p w:rsidR="00FE3116" w:rsidRDefault="00FE3116"/>
    <w:sectPr w:rsidR="00FE3116" w:rsidSect="00DD11C6"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C6"/>
    <w:rsid w:val="00606A5B"/>
    <w:rsid w:val="00DD11C6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F21B-DE7C-4227-8322-A346AE9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D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CDBE-2A1C-4B36-BB83-D34E6C0B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Adriano Pereira Da Silva (ARSAEMG)</cp:lastModifiedBy>
  <cp:revision>2</cp:revision>
  <dcterms:created xsi:type="dcterms:W3CDTF">2019-10-02T16:28:00Z</dcterms:created>
  <dcterms:modified xsi:type="dcterms:W3CDTF">2019-10-02T16:38:00Z</dcterms:modified>
</cp:coreProperties>
</file>